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6AE8E" w14:textId="4B5EC402" w:rsidR="00E93E89" w:rsidRPr="00787648" w:rsidRDefault="00787648" w:rsidP="00787648">
      <w:pPr>
        <w:pStyle w:val="3GPPHeader"/>
        <w:rPr>
          <w:rFonts w:ascii="Arial" w:eastAsia="Batang" w:hAnsi="Arial" w:cs="Arial"/>
          <w:bCs/>
          <w:szCs w:val="24"/>
          <w:lang w:eastAsia="en-US"/>
        </w:rPr>
      </w:pPr>
      <w:bookmarkStart w:id="0" w:name="_Hlk492190689"/>
      <w:r w:rsidRPr="00787648">
        <w:rPr>
          <w:rFonts w:ascii="Arial" w:eastAsia="Batang" w:hAnsi="Arial" w:cs="Arial"/>
          <w:bCs/>
          <w:szCs w:val="24"/>
          <w:lang w:eastAsia="en-US"/>
        </w:rPr>
        <w:t>3GPP TSG-RAN WG3 Meeting #112-e</w:t>
      </w:r>
      <w:r w:rsidRPr="00787648">
        <w:rPr>
          <w:rFonts w:ascii="Arial" w:eastAsia="Batang" w:hAnsi="Arial" w:cs="Arial"/>
          <w:bCs/>
          <w:szCs w:val="24"/>
          <w:lang w:eastAsia="en-US"/>
        </w:rPr>
        <w:tab/>
      </w:r>
      <w:r w:rsidR="002279EA" w:rsidRPr="002279EA">
        <w:rPr>
          <w:rFonts w:ascii="Arial" w:eastAsia="Batang" w:hAnsi="Arial" w:cs="Arial"/>
          <w:bCs/>
          <w:szCs w:val="24"/>
          <w:lang w:eastAsia="en-US"/>
        </w:rPr>
        <w:t>R3-212307</w:t>
      </w:r>
      <w:r>
        <w:rPr>
          <w:rFonts w:ascii="Arial" w:eastAsia="Batang" w:hAnsi="Arial" w:cs="Arial"/>
          <w:bCs/>
          <w:szCs w:val="24"/>
          <w:lang w:eastAsia="en-US"/>
        </w:rPr>
        <w:br/>
      </w:r>
      <w:r w:rsidRPr="00787648">
        <w:rPr>
          <w:rFonts w:ascii="Arial" w:eastAsia="Batang" w:hAnsi="Arial" w:cs="Arial"/>
          <w:bCs/>
          <w:szCs w:val="24"/>
          <w:lang w:eastAsia="en-US"/>
        </w:rPr>
        <w:t>E-meeting, 17 – 27 May, 2021</w:t>
      </w:r>
    </w:p>
    <w:bookmarkEnd w:id="0"/>
    <w:p w14:paraId="32736EA7" w14:textId="29E24BC4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787648">
        <w:rPr>
          <w:rFonts w:ascii="Arial" w:hAnsi="Arial" w:cs="Arial"/>
          <w:b/>
        </w:rPr>
        <w:t xml:space="preserve">Reply </w:t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2F2354">
        <w:rPr>
          <w:rFonts w:ascii="Arial" w:hAnsi="Arial" w:cs="Arial"/>
        </w:rPr>
        <w:t xml:space="preserve">TCI State Update for </w:t>
      </w:r>
      <w:r w:rsidR="00890B51">
        <w:rPr>
          <w:rFonts w:ascii="Arial" w:hAnsi="Arial" w:cs="Arial"/>
        </w:rPr>
        <w:t>L1/L2-Centric Inter-Cell Mobility</w:t>
      </w:r>
      <w:r w:rsidR="00115C5B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945F9D5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787648" w:rsidRPr="00787648">
        <w:rPr>
          <w:rFonts w:ascii="Arial" w:hAnsi="Arial" w:cs="Arial"/>
          <w:bCs/>
          <w:lang w:eastAsia="zh-CN"/>
        </w:rPr>
        <w:t>R1-2102248</w:t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proofErr w:type="spellStart"/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proofErr w:type="spellEnd"/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3A0A9A4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87648">
        <w:rPr>
          <w:rFonts w:ascii="Arial" w:hAnsi="Arial" w:cs="Arial"/>
          <w:bCs/>
        </w:rPr>
        <w:t>RAN3</w:t>
      </w:r>
    </w:p>
    <w:p w14:paraId="2C7502EB" w14:textId="5F9B35B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787648">
        <w:rPr>
          <w:rFonts w:ascii="Arial" w:hAnsi="Arial" w:cs="Arial"/>
          <w:bCs/>
        </w:rPr>
        <w:t xml:space="preserve">RAN1, </w:t>
      </w:r>
      <w:r w:rsidR="00890B51">
        <w:rPr>
          <w:rFonts w:ascii="Arial" w:hAnsi="Arial" w:cs="Arial"/>
          <w:bCs/>
        </w:rPr>
        <w:t>RAN2</w:t>
      </w:r>
      <w:r w:rsidR="00B40B25">
        <w:rPr>
          <w:rFonts w:ascii="Arial" w:hAnsi="Arial" w:cs="Arial"/>
          <w:bCs/>
        </w:rPr>
        <w:t xml:space="preserve">, </w:t>
      </w:r>
      <w:r w:rsidR="00A219E3">
        <w:rPr>
          <w:rFonts w:ascii="Arial" w:hAnsi="Arial" w:cs="Arial"/>
          <w:bCs/>
        </w:rPr>
        <w:t>RAN4</w:t>
      </w:r>
    </w:p>
    <w:p w14:paraId="1FFDAC0B" w14:textId="1B55294B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B40B25">
        <w:rPr>
          <w:rFonts w:ascii="Arial" w:hAnsi="Arial" w:cs="Arial"/>
          <w:bCs/>
        </w:rPr>
        <w:t>RAN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6337EEDC" w:rsidR="00E800D2" w:rsidRPr="002279EA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279EA">
        <w:rPr>
          <w:rFonts w:cs="Arial"/>
        </w:rPr>
        <w:t>Name:</w:t>
      </w:r>
      <w:r w:rsidRPr="002279EA">
        <w:rPr>
          <w:rFonts w:cs="Arial"/>
          <w:b w:val="0"/>
          <w:bCs/>
        </w:rPr>
        <w:tab/>
      </w:r>
      <w:r w:rsidR="00787648" w:rsidRPr="002279EA">
        <w:rPr>
          <w:rFonts w:cs="Arial"/>
        </w:rPr>
        <w:t>Angelo Centonza</w:t>
      </w:r>
    </w:p>
    <w:p w14:paraId="27ABF649" w14:textId="59102C38" w:rsidR="00E800D2" w:rsidRPr="002279EA" w:rsidRDefault="00E800D2" w:rsidP="00E800D2">
      <w:pPr>
        <w:pStyle w:val="Heading7"/>
        <w:tabs>
          <w:tab w:val="left" w:pos="2268"/>
        </w:tabs>
        <w:ind w:left="567"/>
        <w:rPr>
          <w:rFonts w:cs="Arial"/>
          <w:color w:val="auto"/>
        </w:rPr>
      </w:pPr>
      <w:r w:rsidRPr="00787648">
        <w:rPr>
          <w:rFonts w:cs="Arial"/>
          <w:color w:val="auto"/>
        </w:rPr>
        <w:t>E-mail Address:</w:t>
      </w:r>
      <w:r w:rsidRPr="00787648">
        <w:rPr>
          <w:rFonts w:cs="Arial"/>
          <w:b w:val="0"/>
          <w:bCs/>
          <w:color w:val="auto"/>
        </w:rPr>
        <w:tab/>
      </w:r>
      <w:hyperlink r:id="rId8" w:history="1">
        <w:r w:rsidR="00787648" w:rsidRPr="002279EA">
          <w:rPr>
            <w:color w:val="auto"/>
          </w:rPr>
          <w:t>Angelo</w:t>
        </w:r>
      </w:hyperlink>
      <w:r w:rsidR="00787648" w:rsidRPr="002279EA">
        <w:rPr>
          <w:color w:val="auto"/>
        </w:rPr>
        <w:t xml:space="preserve"> dot Centonza at Ericsson dot com</w:t>
      </w:r>
    </w:p>
    <w:p w14:paraId="0B1404EC" w14:textId="77777777" w:rsidR="00C00B6E" w:rsidRPr="00787648" w:rsidRDefault="00C00B6E" w:rsidP="00C00B6E"/>
    <w:p w14:paraId="1A0D8044" w14:textId="77777777" w:rsidR="00A0385F" w:rsidRPr="00787648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Pr="00787648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131A2F" w14:textId="77777777" w:rsidR="00787648" w:rsidRDefault="00787648" w:rsidP="007F1A8A">
      <w:pPr>
        <w:snapToGrid w:val="0"/>
        <w:jc w:val="both"/>
        <w:rPr>
          <w:sz w:val="22"/>
        </w:rPr>
      </w:pPr>
      <w:r>
        <w:rPr>
          <w:sz w:val="22"/>
        </w:rPr>
        <w:t xml:space="preserve">RAN3 thanks RAN1 on their LS on </w:t>
      </w:r>
      <w:r w:rsidR="00D34688" w:rsidRPr="00F509A8">
        <w:rPr>
          <w:sz w:val="22"/>
        </w:rPr>
        <w:t>L1/L2-centric inter-cell mobility</w:t>
      </w:r>
      <w:r>
        <w:rPr>
          <w:sz w:val="22"/>
        </w:rPr>
        <w:t xml:space="preserve">. </w:t>
      </w:r>
    </w:p>
    <w:p w14:paraId="62585845" w14:textId="135CC3D8" w:rsidR="00C00B6E" w:rsidRPr="00F509A8" w:rsidRDefault="00787648" w:rsidP="007F1A8A">
      <w:pPr>
        <w:snapToGrid w:val="0"/>
        <w:jc w:val="both"/>
        <w:rPr>
          <w:sz w:val="22"/>
        </w:rPr>
      </w:pPr>
      <w:r>
        <w:rPr>
          <w:sz w:val="22"/>
        </w:rPr>
        <w:t>In their LS RAN1 asked the following question of relevance to RAN3:</w:t>
      </w:r>
      <w:r w:rsidR="009F0063" w:rsidRPr="00F509A8">
        <w:rPr>
          <w:sz w:val="22"/>
        </w:rPr>
        <w:t xml:space="preserve"> </w:t>
      </w:r>
    </w:p>
    <w:p w14:paraId="3D047818" w14:textId="77777777" w:rsidR="00787648" w:rsidRDefault="00787648" w:rsidP="00065044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14414116" w14:textId="49C24601" w:rsidR="00667706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4</w:t>
      </w:r>
      <w:r w:rsidRPr="00983833">
        <w:rPr>
          <w:sz w:val="22"/>
          <w:szCs w:val="22"/>
          <w:lang w:eastAsia="zh-CN"/>
        </w:rPr>
        <w:t>:</w:t>
      </w:r>
      <w:r w:rsidR="00667706">
        <w:rPr>
          <w:sz w:val="22"/>
          <w:szCs w:val="22"/>
          <w:lang w:eastAsia="zh-CN"/>
        </w:rPr>
        <w:t xml:space="preserve"> In regard of CU-DU split, </w:t>
      </w:r>
      <w:r w:rsidR="009343EC">
        <w:rPr>
          <w:sz w:val="22"/>
          <w:szCs w:val="22"/>
          <w:lang w:eastAsia="zh-CN"/>
        </w:rPr>
        <w:t>from RAN2/3 perspective</w:t>
      </w:r>
      <w:r w:rsidR="00667706">
        <w:rPr>
          <w:sz w:val="22"/>
          <w:szCs w:val="28"/>
          <w:lang w:eastAsia="zh-CN"/>
        </w:rPr>
        <w:t xml:space="preserve">, </w:t>
      </w:r>
      <w:r w:rsidR="009343EC">
        <w:rPr>
          <w:sz w:val="22"/>
          <w:szCs w:val="28"/>
          <w:lang w:eastAsia="zh-CN"/>
        </w:rPr>
        <w:t>is there</w:t>
      </w:r>
      <w:r w:rsidR="00667706">
        <w:rPr>
          <w:sz w:val="22"/>
          <w:szCs w:val="28"/>
          <w:lang w:eastAsia="zh-CN"/>
        </w:rPr>
        <w:t xml:space="preserve"> </w:t>
      </w:r>
      <w:r w:rsidR="009343EC">
        <w:rPr>
          <w:sz w:val="22"/>
          <w:szCs w:val="28"/>
          <w:lang w:eastAsia="zh-CN"/>
        </w:rPr>
        <w:t xml:space="preserve">any </w:t>
      </w:r>
      <w:r w:rsidR="00667706">
        <w:rPr>
          <w:sz w:val="22"/>
          <w:szCs w:val="28"/>
          <w:lang w:eastAsia="zh-CN"/>
        </w:rPr>
        <w:t xml:space="preserve">difference </w:t>
      </w:r>
      <w:r w:rsidR="009343EC">
        <w:rPr>
          <w:sz w:val="22"/>
          <w:szCs w:val="28"/>
          <w:lang w:eastAsia="zh-CN"/>
        </w:rPr>
        <w:t xml:space="preserve">between </w:t>
      </w:r>
      <w:r w:rsidR="002F6E82">
        <w:rPr>
          <w:sz w:val="22"/>
          <w:szCs w:val="28"/>
          <w:lang w:eastAsia="zh-CN"/>
        </w:rPr>
        <w:t>supporting</w:t>
      </w:r>
      <w:r w:rsidR="009343EC">
        <w:rPr>
          <w:sz w:val="22"/>
          <w:szCs w:val="28"/>
          <w:lang w:eastAsia="zh-CN"/>
        </w:rPr>
        <w:t xml:space="preserve"> intra-DU only and </w:t>
      </w:r>
      <w:r w:rsidR="002F6E82">
        <w:rPr>
          <w:sz w:val="22"/>
          <w:szCs w:val="28"/>
          <w:lang w:eastAsia="zh-CN"/>
        </w:rPr>
        <w:t>supporting inter- in addition to intra-DU,</w:t>
      </w:r>
      <w:r w:rsidR="00F05434">
        <w:rPr>
          <w:sz w:val="22"/>
          <w:szCs w:val="28"/>
          <w:lang w:eastAsia="zh-CN"/>
        </w:rPr>
        <w:t xml:space="preserve"> </w:t>
      </w:r>
      <w:r w:rsidR="00667706">
        <w:rPr>
          <w:sz w:val="22"/>
          <w:szCs w:val="28"/>
          <w:lang w:eastAsia="zh-CN"/>
        </w:rPr>
        <w:t>in terms of the following?</w:t>
      </w:r>
      <w:r w:rsidR="00667706" w:rsidRPr="00667706">
        <w:rPr>
          <w:sz w:val="22"/>
          <w:szCs w:val="28"/>
          <w:lang w:eastAsia="zh-CN"/>
        </w:rPr>
        <w:t xml:space="preserve"> </w:t>
      </w:r>
    </w:p>
    <w:p w14:paraId="2F5765B9" w14:textId="2F4C8E69" w:rsidR="008C65D9" w:rsidRPr="00667706" w:rsidRDefault="00667706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The associated RAN2 specification</w:t>
      </w:r>
      <w:r w:rsidR="008C65D9" w:rsidRPr="00667706">
        <w:rPr>
          <w:sz w:val="22"/>
          <w:szCs w:val="28"/>
          <w:lang w:eastAsia="zh-CN"/>
        </w:rPr>
        <w:t xml:space="preserve"> impact</w:t>
      </w:r>
      <w:r w:rsidR="00E204A5">
        <w:rPr>
          <w:sz w:val="22"/>
          <w:szCs w:val="28"/>
          <w:lang w:val="en-US" w:eastAsia="zh-CN"/>
        </w:rPr>
        <w:t>,</w:t>
      </w:r>
    </w:p>
    <w:p w14:paraId="3EAAE6F4" w14:textId="7628513C" w:rsidR="00E204A5" w:rsidRPr="00E204A5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A</w:t>
      </w:r>
      <w:r w:rsidR="006C02AF">
        <w:rPr>
          <w:sz w:val="22"/>
          <w:szCs w:val="22"/>
          <w:lang w:val="en-US" w:eastAsia="zh-CN"/>
        </w:rPr>
        <w:t>pplicable use cases</w:t>
      </w:r>
      <w:r>
        <w:rPr>
          <w:sz w:val="22"/>
          <w:szCs w:val="22"/>
          <w:lang w:val="en-US" w:eastAsia="zh-CN"/>
        </w:rPr>
        <w:t xml:space="preserve"> (e.g. deployment scenarios),</w:t>
      </w:r>
      <w:r w:rsidR="00667706">
        <w:rPr>
          <w:sz w:val="22"/>
          <w:szCs w:val="22"/>
          <w:lang w:val="en-US" w:eastAsia="zh-CN"/>
        </w:rPr>
        <w:t xml:space="preserve"> and </w:t>
      </w:r>
    </w:p>
    <w:p w14:paraId="637A8223" w14:textId="1C5CED1E" w:rsidR="00667706" w:rsidRPr="00667706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Network </w:t>
      </w:r>
      <w:r w:rsidR="00667706">
        <w:rPr>
          <w:sz w:val="22"/>
          <w:szCs w:val="22"/>
          <w:lang w:val="en-US" w:eastAsia="zh-CN"/>
        </w:rPr>
        <w:t>inter-operability</w:t>
      </w:r>
      <w:r w:rsidR="006C02AF">
        <w:rPr>
          <w:sz w:val="22"/>
          <w:szCs w:val="22"/>
          <w:lang w:val="en-US" w:eastAsia="zh-CN"/>
        </w:rPr>
        <w:t xml:space="preserve"> (e.g. across different </w:t>
      </w:r>
      <w:proofErr w:type="spellStart"/>
      <w:r w:rsidR="00377DD8">
        <w:rPr>
          <w:sz w:val="22"/>
          <w:szCs w:val="22"/>
          <w:lang w:val="en-US" w:eastAsia="zh-CN"/>
        </w:rPr>
        <w:t>gNB</w:t>
      </w:r>
      <w:proofErr w:type="spellEnd"/>
      <w:r w:rsidR="006C02AF">
        <w:rPr>
          <w:sz w:val="22"/>
          <w:szCs w:val="22"/>
          <w:lang w:val="en-US" w:eastAsia="zh-CN"/>
        </w:rPr>
        <w:t xml:space="preserve"> vendors)</w:t>
      </w:r>
    </w:p>
    <w:p w14:paraId="4432FE79" w14:textId="35D85EA7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48B3EB88" w14:textId="207B4875" w:rsidR="00787648" w:rsidRDefault="00787648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RAN3 has analysed the question and it has come to the following conclusions:</w:t>
      </w:r>
    </w:p>
    <w:p w14:paraId="34977BBC" w14:textId="32729CDC" w:rsidR="00787648" w:rsidRDefault="00787648" w:rsidP="00065044">
      <w:pPr>
        <w:snapToGrid w:val="0"/>
        <w:jc w:val="both"/>
        <w:rPr>
          <w:sz w:val="22"/>
          <w:szCs w:val="22"/>
          <w:lang w:eastAsia="zh-CN"/>
        </w:rPr>
      </w:pPr>
    </w:p>
    <w:p w14:paraId="1A02A3D9" w14:textId="11A41327" w:rsidR="00787648" w:rsidRPr="00787648" w:rsidRDefault="00787648" w:rsidP="00787648">
      <w:r w:rsidRPr="00787648">
        <w:t xml:space="preserve">L1/L2-centric inter-cell mobility applied to intra </w:t>
      </w:r>
      <w:proofErr w:type="spellStart"/>
      <w:r w:rsidRPr="00787648">
        <w:t>gNB</w:t>
      </w:r>
      <w:proofErr w:type="spellEnd"/>
      <w:r w:rsidRPr="00787648">
        <w:t xml:space="preserve">-DU mobility scenarios has a contained functional impact on </w:t>
      </w:r>
      <w:r>
        <w:t xml:space="preserve">the </w:t>
      </w:r>
      <w:r w:rsidRPr="00787648">
        <w:t xml:space="preserve">architecture and interfaces. It is not affected by different types of deployment scenarios and it </w:t>
      </w:r>
      <w:r>
        <w:t>may</w:t>
      </w:r>
      <w:r w:rsidRPr="00787648">
        <w:t xml:space="preserve"> be supported with good inter vendor interoperability.</w:t>
      </w:r>
    </w:p>
    <w:p w14:paraId="71F87B49" w14:textId="16756591" w:rsidR="00787648" w:rsidRPr="00787648" w:rsidRDefault="00787648" w:rsidP="00065044">
      <w:pPr>
        <w:snapToGrid w:val="0"/>
        <w:jc w:val="both"/>
        <w:rPr>
          <w:sz w:val="22"/>
          <w:szCs w:val="22"/>
          <w:lang w:eastAsia="zh-CN"/>
        </w:rPr>
      </w:pPr>
    </w:p>
    <w:p w14:paraId="6B79F903" w14:textId="70182147" w:rsidR="00787648" w:rsidRPr="00787648" w:rsidRDefault="00787648" w:rsidP="00787648">
      <w:r w:rsidRPr="00787648">
        <w:t xml:space="preserve">L1/L2-centric inter-cell mobility applied to inter </w:t>
      </w:r>
      <w:proofErr w:type="spellStart"/>
      <w:r w:rsidRPr="00787648">
        <w:t>gNB</w:t>
      </w:r>
      <w:proofErr w:type="spellEnd"/>
      <w:r w:rsidRPr="00787648">
        <w:t xml:space="preserve">-DU mobility scenarios has a considerable functional impact on </w:t>
      </w:r>
      <w:r>
        <w:t xml:space="preserve">the </w:t>
      </w:r>
      <w:r w:rsidRPr="00787648">
        <w:t>architecture and interfaces. These scenarios are affected in performance by the type of deployment</w:t>
      </w:r>
      <w:r>
        <w:t>s</w:t>
      </w:r>
      <w:r w:rsidRPr="00787648">
        <w:t xml:space="preserve"> and their complexity implies more challenging inter vendor interoperability.</w:t>
      </w:r>
    </w:p>
    <w:p w14:paraId="30C61A48" w14:textId="77777777" w:rsidR="00787648" w:rsidRDefault="00787648" w:rsidP="00065044">
      <w:pPr>
        <w:snapToGrid w:val="0"/>
        <w:jc w:val="both"/>
        <w:rPr>
          <w:sz w:val="22"/>
          <w:szCs w:val="22"/>
          <w:lang w:eastAsia="zh-CN"/>
        </w:rPr>
      </w:pPr>
    </w:p>
    <w:p w14:paraId="2675117B" w14:textId="10776B54" w:rsidR="009916C0" w:rsidRPr="00983833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44344B5B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87648">
        <w:rPr>
          <w:rFonts w:ascii="Arial" w:hAnsi="Arial" w:cs="Arial"/>
          <w:b/>
          <w:lang w:eastAsia="zh-CN"/>
        </w:rPr>
        <w:t>1</w:t>
      </w:r>
      <w:r w:rsidR="00962804">
        <w:rPr>
          <w:rFonts w:ascii="Arial" w:hAnsi="Arial" w:cs="Arial"/>
          <w:b/>
          <w:lang w:eastAsia="zh-CN"/>
        </w:rPr>
        <w:t>, RAN</w:t>
      </w:r>
      <w:r w:rsidR="00787648">
        <w:rPr>
          <w:rFonts w:ascii="Arial" w:hAnsi="Arial" w:cs="Arial"/>
          <w:b/>
          <w:lang w:eastAsia="zh-CN"/>
        </w:rPr>
        <w:t>2</w:t>
      </w:r>
      <w:r w:rsidR="00A219E3">
        <w:rPr>
          <w:rFonts w:ascii="Arial" w:hAnsi="Arial" w:cs="Arial"/>
          <w:b/>
          <w:lang w:eastAsia="zh-CN"/>
        </w:rPr>
        <w:t xml:space="preserve">, </w:t>
      </w:r>
      <w:r w:rsidR="00757F07">
        <w:rPr>
          <w:rFonts w:ascii="Arial" w:hAnsi="Arial" w:cs="Arial"/>
          <w:b/>
          <w:lang w:eastAsia="zh-CN"/>
        </w:rPr>
        <w:t>RAN4</w:t>
      </w:r>
    </w:p>
    <w:p w14:paraId="5860058A" w14:textId="31F942B8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>RAN</w:t>
      </w:r>
      <w:r w:rsidR="00787648">
        <w:rPr>
          <w:iCs/>
          <w:sz w:val="22"/>
          <w:szCs w:val="22"/>
          <w:lang w:eastAsia="ko-KR"/>
        </w:rPr>
        <w:t>3</w:t>
      </w:r>
      <w:r w:rsidR="00360B54" w:rsidRPr="00790892">
        <w:rPr>
          <w:iCs/>
          <w:sz w:val="22"/>
          <w:szCs w:val="22"/>
          <w:lang w:eastAsia="ko-KR"/>
        </w:rPr>
        <w:t xml:space="preserve"> respectfully asks </w:t>
      </w:r>
      <w:r w:rsidR="00787648">
        <w:rPr>
          <w:iCs/>
          <w:sz w:val="22"/>
          <w:szCs w:val="22"/>
          <w:lang w:eastAsia="ko-KR"/>
        </w:rPr>
        <w:t xml:space="preserve">RAN1,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956729" w:rsidRPr="00790892">
        <w:rPr>
          <w:iCs/>
          <w:sz w:val="22"/>
          <w:szCs w:val="22"/>
          <w:lang w:eastAsia="ko-KR"/>
        </w:rPr>
        <w:t>2</w:t>
      </w:r>
      <w:r w:rsidR="00787648">
        <w:rPr>
          <w:iCs/>
          <w:sz w:val="22"/>
          <w:szCs w:val="22"/>
          <w:lang w:eastAsia="ko-KR"/>
        </w:rPr>
        <w:t xml:space="preserve"> and RAN4 to take the above answers in to account.</w:t>
      </w:r>
      <w:r w:rsidR="00BF51AE" w:rsidRPr="00790892">
        <w:rPr>
          <w:iCs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0CD8BB03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</w:t>
      </w:r>
      <w:r w:rsidR="00787648">
        <w:rPr>
          <w:bCs/>
          <w:sz w:val="22"/>
          <w:szCs w:val="22"/>
        </w:rPr>
        <w:t>3</w:t>
      </w:r>
      <w:r w:rsidRPr="00115C5B">
        <w:rPr>
          <w:bCs/>
          <w:sz w:val="22"/>
          <w:szCs w:val="22"/>
        </w:rPr>
        <w:t xml:space="preserve"> Meeting #10</w:t>
      </w:r>
      <w:r w:rsidR="00787648">
        <w:rPr>
          <w:bCs/>
          <w:sz w:val="22"/>
          <w:szCs w:val="22"/>
        </w:rPr>
        <w:t>3</w:t>
      </w:r>
      <w:r w:rsidRPr="00115C5B">
        <w:rPr>
          <w:bCs/>
          <w:sz w:val="22"/>
          <w:szCs w:val="22"/>
        </w:rPr>
        <w:t xml:space="preserve">-e                       </w:t>
      </w:r>
      <w:proofErr w:type="gramStart"/>
      <w:r w:rsidR="00787648">
        <w:rPr>
          <w:bCs/>
          <w:sz w:val="22"/>
          <w:szCs w:val="22"/>
        </w:rPr>
        <w:t>August</w:t>
      </w:r>
      <w:r w:rsidRPr="00115C5B">
        <w:rPr>
          <w:bCs/>
          <w:sz w:val="22"/>
          <w:szCs w:val="22"/>
        </w:rPr>
        <w:t>,</w:t>
      </w:r>
      <w:proofErr w:type="gramEnd"/>
      <w:r w:rsidRPr="00115C5B">
        <w:rPr>
          <w:bCs/>
          <w:sz w:val="22"/>
          <w:szCs w:val="22"/>
        </w:rPr>
        <w:t xml:space="preserve">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FD82E" w14:textId="77777777" w:rsidR="00037627" w:rsidRDefault="00037627" w:rsidP="00A0385F">
      <w:r>
        <w:separator/>
      </w:r>
    </w:p>
  </w:endnote>
  <w:endnote w:type="continuationSeparator" w:id="0">
    <w:p w14:paraId="16FFC9DB" w14:textId="77777777" w:rsidR="00037627" w:rsidRDefault="00037627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3D56" w14:textId="77777777" w:rsidR="00037627" w:rsidRDefault="00037627" w:rsidP="00A0385F">
      <w:r>
        <w:separator/>
      </w:r>
    </w:p>
  </w:footnote>
  <w:footnote w:type="continuationSeparator" w:id="0">
    <w:p w14:paraId="5F578050" w14:textId="77777777" w:rsidR="00037627" w:rsidRDefault="00037627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7"/>
  </w:num>
  <w:num w:numId="3">
    <w:abstractNumId w:val="21"/>
  </w:num>
  <w:num w:numId="4">
    <w:abstractNumId w:val="8"/>
  </w:num>
  <w:num w:numId="5">
    <w:abstractNumId w:val="11"/>
  </w:num>
  <w:num w:numId="6">
    <w:abstractNumId w:val="4"/>
  </w:num>
  <w:num w:numId="7">
    <w:abstractNumId w:val="23"/>
  </w:num>
  <w:num w:numId="8">
    <w:abstractNumId w:val="33"/>
  </w:num>
  <w:num w:numId="9">
    <w:abstractNumId w:val="6"/>
  </w:num>
  <w:num w:numId="10">
    <w:abstractNumId w:val="29"/>
  </w:num>
  <w:num w:numId="11">
    <w:abstractNumId w:val="34"/>
  </w:num>
  <w:num w:numId="12">
    <w:abstractNumId w:val="25"/>
  </w:num>
  <w:num w:numId="13">
    <w:abstractNumId w:val="25"/>
    <w:lvlOverride w:ilvl="0">
      <w:startOverride w:val="1"/>
    </w:lvlOverride>
  </w:num>
  <w:num w:numId="14">
    <w:abstractNumId w:val="40"/>
  </w:num>
  <w:num w:numId="15">
    <w:abstractNumId w:val="35"/>
  </w:num>
  <w:num w:numId="16">
    <w:abstractNumId w:val="12"/>
  </w:num>
  <w:num w:numId="17">
    <w:abstractNumId w:val="37"/>
  </w:num>
  <w:num w:numId="18">
    <w:abstractNumId w:val="13"/>
  </w:num>
  <w:num w:numId="19">
    <w:abstractNumId w:val="3"/>
  </w:num>
  <w:num w:numId="20">
    <w:abstractNumId w:val="5"/>
  </w:num>
  <w:num w:numId="21">
    <w:abstractNumId w:val="36"/>
  </w:num>
  <w:num w:numId="22">
    <w:abstractNumId w:val="22"/>
  </w:num>
  <w:num w:numId="23">
    <w:abstractNumId w:val="15"/>
  </w:num>
  <w:num w:numId="24">
    <w:abstractNumId w:val="31"/>
  </w:num>
  <w:num w:numId="25">
    <w:abstractNumId w:val="9"/>
  </w:num>
  <w:num w:numId="26">
    <w:abstractNumId w:val="18"/>
  </w:num>
  <w:num w:numId="27">
    <w:abstractNumId w:val="1"/>
  </w:num>
  <w:num w:numId="28">
    <w:abstractNumId w:val="30"/>
  </w:num>
  <w:num w:numId="29">
    <w:abstractNumId w:val="7"/>
  </w:num>
  <w:num w:numId="30">
    <w:abstractNumId w:val="38"/>
  </w:num>
  <w:num w:numId="31">
    <w:abstractNumId w:val="2"/>
  </w:num>
  <w:num w:numId="32">
    <w:abstractNumId w:val="41"/>
  </w:num>
  <w:num w:numId="33">
    <w:abstractNumId w:val="2"/>
  </w:num>
  <w:num w:numId="34">
    <w:abstractNumId w:val="41"/>
  </w:num>
  <w:num w:numId="35">
    <w:abstractNumId w:val="28"/>
  </w:num>
  <w:num w:numId="36">
    <w:abstractNumId w:val="26"/>
  </w:num>
  <w:num w:numId="37">
    <w:abstractNumId w:val="10"/>
  </w:num>
  <w:num w:numId="38">
    <w:abstractNumId w:val="17"/>
  </w:num>
  <w:num w:numId="39">
    <w:abstractNumId w:val="20"/>
  </w:num>
  <w:num w:numId="40">
    <w:abstractNumId w:val="14"/>
  </w:num>
  <w:num w:numId="41">
    <w:abstractNumId w:val="19"/>
  </w:num>
  <w:num w:numId="42">
    <w:abstractNumId w:val="24"/>
  </w:num>
  <w:num w:numId="43">
    <w:abstractNumId w:val="39"/>
  </w:num>
  <w:num w:numId="44">
    <w:abstractNumId w:val="16"/>
  </w:num>
  <w:num w:numId="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37627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E3D3A"/>
    <w:rsid w:val="000E4100"/>
    <w:rsid w:val="000E77E9"/>
    <w:rsid w:val="000F020D"/>
    <w:rsid w:val="00106D44"/>
    <w:rsid w:val="00115AB0"/>
    <w:rsid w:val="00115C5B"/>
    <w:rsid w:val="00115F71"/>
    <w:rsid w:val="00117E7D"/>
    <w:rsid w:val="00120B08"/>
    <w:rsid w:val="00121081"/>
    <w:rsid w:val="00130EDD"/>
    <w:rsid w:val="00131994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6DDD"/>
    <w:rsid w:val="001D799D"/>
    <w:rsid w:val="001E315B"/>
    <w:rsid w:val="001F3993"/>
    <w:rsid w:val="00214E31"/>
    <w:rsid w:val="002179C9"/>
    <w:rsid w:val="002227C7"/>
    <w:rsid w:val="0022433F"/>
    <w:rsid w:val="002279EA"/>
    <w:rsid w:val="00230679"/>
    <w:rsid w:val="002311B1"/>
    <w:rsid w:val="00236ADC"/>
    <w:rsid w:val="00236D34"/>
    <w:rsid w:val="00246E7A"/>
    <w:rsid w:val="00250103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739"/>
    <w:rsid w:val="003D09DB"/>
    <w:rsid w:val="003D4688"/>
    <w:rsid w:val="003D7D04"/>
    <w:rsid w:val="003E14C1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236"/>
    <w:rsid w:val="0051488E"/>
    <w:rsid w:val="00527284"/>
    <w:rsid w:val="00530356"/>
    <w:rsid w:val="005345AB"/>
    <w:rsid w:val="00537236"/>
    <w:rsid w:val="00542918"/>
    <w:rsid w:val="005466F4"/>
    <w:rsid w:val="00554461"/>
    <w:rsid w:val="00561405"/>
    <w:rsid w:val="00562A58"/>
    <w:rsid w:val="00564635"/>
    <w:rsid w:val="00565BE9"/>
    <w:rsid w:val="005663E6"/>
    <w:rsid w:val="00567197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399E"/>
    <w:rsid w:val="005A3A3F"/>
    <w:rsid w:val="005B4B87"/>
    <w:rsid w:val="005C04F7"/>
    <w:rsid w:val="005C148A"/>
    <w:rsid w:val="005D1EB5"/>
    <w:rsid w:val="005D6CE6"/>
    <w:rsid w:val="005E199B"/>
    <w:rsid w:val="005E2E1E"/>
    <w:rsid w:val="005E563B"/>
    <w:rsid w:val="005E7270"/>
    <w:rsid w:val="005F23BE"/>
    <w:rsid w:val="005F5EB9"/>
    <w:rsid w:val="00600921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6F96"/>
    <w:rsid w:val="007338C3"/>
    <w:rsid w:val="00734AC3"/>
    <w:rsid w:val="00734B6C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87648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65C6"/>
    <w:rsid w:val="009336CB"/>
    <w:rsid w:val="009343EC"/>
    <w:rsid w:val="00934A02"/>
    <w:rsid w:val="00935388"/>
    <w:rsid w:val="00942282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497B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5D96"/>
    <w:rsid w:val="00C56294"/>
    <w:rsid w:val="00C56478"/>
    <w:rsid w:val="00C6191A"/>
    <w:rsid w:val="00C626AA"/>
    <w:rsid w:val="00C63F3D"/>
    <w:rsid w:val="00C67BCA"/>
    <w:rsid w:val="00C720BB"/>
    <w:rsid w:val="00C73066"/>
    <w:rsid w:val="00C829AC"/>
    <w:rsid w:val="00C8681B"/>
    <w:rsid w:val="00C87BBC"/>
    <w:rsid w:val="00CA45F5"/>
    <w:rsid w:val="00CA7F2C"/>
    <w:rsid w:val="00CB146A"/>
    <w:rsid w:val="00CB3526"/>
    <w:rsid w:val="00CB59C8"/>
    <w:rsid w:val="00CC2501"/>
    <w:rsid w:val="00CC4E91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3D80"/>
    <w:rsid w:val="00D846E6"/>
    <w:rsid w:val="00D91056"/>
    <w:rsid w:val="00D91EEE"/>
    <w:rsid w:val="00D95C1F"/>
    <w:rsid w:val="00DA4CE2"/>
    <w:rsid w:val="00DA6E56"/>
    <w:rsid w:val="00DB50C1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DF4223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513C"/>
    <w:rsid w:val="00E93E89"/>
    <w:rsid w:val="00E97CB7"/>
    <w:rsid w:val="00EA2C02"/>
    <w:rsid w:val="00EA3B02"/>
    <w:rsid w:val="00EA4229"/>
    <w:rsid w:val="00EA5BF5"/>
    <w:rsid w:val="00EB1670"/>
    <w:rsid w:val="00EC5A05"/>
    <w:rsid w:val="00EC7F3C"/>
    <w:rsid w:val="00ED024F"/>
    <w:rsid w:val="00ED5F6D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91F8C"/>
    <w:rsid w:val="00F934AF"/>
    <w:rsid w:val="00F94A87"/>
    <w:rsid w:val="00FA033E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BAD13-11CE-4650-A6B1-83DF5BBF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Ericsson User</cp:lastModifiedBy>
  <cp:revision>2</cp:revision>
  <cp:lastPrinted>2002-04-23T06:10:00Z</cp:lastPrinted>
  <dcterms:created xsi:type="dcterms:W3CDTF">2021-05-06T20:03:00Z</dcterms:created>
  <dcterms:modified xsi:type="dcterms:W3CDTF">2021-05-06T20:03:00Z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